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55" w:rsidRPr="006A079C" w:rsidRDefault="001B2555" w:rsidP="001B2555">
      <w:pPr>
        <w:pStyle w:val="Style"/>
        <w:jc w:val="center"/>
        <w:outlineLvl w:val="0"/>
        <w:rPr>
          <w:b/>
          <w:u w:val="single"/>
        </w:rPr>
      </w:pPr>
      <w:bookmarkStart w:id="0" w:name="_GoBack"/>
      <w:bookmarkEnd w:id="0"/>
      <w:r w:rsidRPr="006A079C">
        <w:rPr>
          <w:b/>
          <w:u w:val="single"/>
        </w:rPr>
        <w:t xml:space="preserve">ALERT </w:t>
      </w:r>
      <w:r>
        <w:rPr>
          <w:b/>
          <w:u w:val="single"/>
        </w:rPr>
        <w:t xml:space="preserve">2016 004 HA </w:t>
      </w:r>
    </w:p>
    <w:p w:rsidR="001B2555" w:rsidRPr="006A079C" w:rsidRDefault="001B2555" w:rsidP="001B2555">
      <w:pPr>
        <w:pStyle w:val="Style"/>
        <w:jc w:val="center"/>
        <w:outlineLvl w:val="0"/>
        <w:rPr>
          <w:b/>
        </w:rPr>
      </w:pPr>
      <w:r w:rsidRPr="006A079C">
        <w:rPr>
          <w:b/>
        </w:rPr>
        <w:t>HIGH ALERT</w:t>
      </w:r>
    </w:p>
    <w:p w:rsidR="001B2555" w:rsidRPr="006A079C" w:rsidRDefault="001B2555" w:rsidP="001B2555">
      <w:pPr>
        <w:pStyle w:val="Style"/>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4465"/>
        <w:gridCol w:w="1383"/>
        <w:gridCol w:w="1858"/>
      </w:tblGrid>
      <w:tr w:rsidR="001B2555" w:rsidRPr="00072E82" w:rsidTr="00FA0D6E">
        <w:tc>
          <w:tcPr>
            <w:tcW w:w="785" w:type="pct"/>
          </w:tcPr>
          <w:p w:rsidR="001B2555" w:rsidRPr="00072E82" w:rsidRDefault="001B2555" w:rsidP="00822478">
            <w:pPr>
              <w:pStyle w:val="Style"/>
              <w:rPr>
                <w:color w:val="000000"/>
              </w:rPr>
            </w:pPr>
            <w:r w:rsidRPr="00072E82">
              <w:rPr>
                <w:color w:val="000000"/>
              </w:rPr>
              <w:t xml:space="preserve">Subject </w:t>
            </w:r>
          </w:p>
          <w:p w:rsidR="001B2555" w:rsidRPr="00072E82" w:rsidRDefault="001B2555" w:rsidP="00822478">
            <w:pPr>
              <w:pStyle w:val="Style"/>
              <w:rPr>
                <w:color w:val="000000"/>
              </w:rPr>
            </w:pPr>
            <w:r w:rsidRPr="00072E82">
              <w:rPr>
                <w:color w:val="000000"/>
              </w:rPr>
              <w:t xml:space="preserve">TitIe </w:t>
            </w:r>
          </w:p>
        </w:tc>
        <w:tc>
          <w:tcPr>
            <w:tcW w:w="4215" w:type="pct"/>
            <w:gridSpan w:val="3"/>
          </w:tcPr>
          <w:p w:rsidR="001B2555" w:rsidRPr="001B2555" w:rsidRDefault="0017579F" w:rsidP="00822478">
            <w:pPr>
              <w:pStyle w:val="Style"/>
              <w:outlineLvl w:val="0"/>
              <w:rPr>
                <w:b/>
                <w:color w:val="000000"/>
              </w:rPr>
            </w:pPr>
            <w:r>
              <w:rPr>
                <w:b/>
              </w:rPr>
              <w:t>Suspected</w:t>
            </w:r>
            <w:r w:rsidRPr="001B2555">
              <w:rPr>
                <w:b/>
              </w:rPr>
              <w:t xml:space="preserve"> </w:t>
            </w:r>
            <w:r w:rsidR="001B2555" w:rsidRPr="001B2555">
              <w:rPr>
                <w:b/>
              </w:rPr>
              <w:t>Case of Botulism in Grampian</w:t>
            </w:r>
          </w:p>
        </w:tc>
      </w:tr>
      <w:tr w:rsidR="001B2555" w:rsidRPr="00072E82" w:rsidTr="00FA0D6E">
        <w:tc>
          <w:tcPr>
            <w:tcW w:w="785" w:type="pct"/>
            <w:vAlign w:val="center"/>
          </w:tcPr>
          <w:p w:rsidR="001B2555" w:rsidRPr="0067389E" w:rsidRDefault="001B2555" w:rsidP="00822478">
            <w:pPr>
              <w:pStyle w:val="Style"/>
              <w:rPr>
                <w:b/>
              </w:rPr>
            </w:pPr>
            <w:r w:rsidRPr="0067389E">
              <w:rPr>
                <w:b/>
              </w:rPr>
              <w:t xml:space="preserve">Sent to </w:t>
            </w:r>
          </w:p>
        </w:tc>
        <w:tc>
          <w:tcPr>
            <w:tcW w:w="4215" w:type="pct"/>
            <w:gridSpan w:val="3"/>
          </w:tcPr>
          <w:p w:rsidR="001B2555" w:rsidRDefault="00BC1639" w:rsidP="00BC1639">
            <w:pPr>
              <w:pStyle w:val="Style"/>
              <w:outlineLvl w:val="0"/>
              <w:rPr>
                <w:b/>
                <w:color w:val="000000"/>
              </w:rPr>
            </w:pPr>
            <w:r>
              <w:rPr>
                <w:b/>
                <w:color w:val="000000"/>
              </w:rPr>
              <w:t xml:space="preserve">NHSG SMS Services; Grampian IEP Services; ADPs; GP surgeries; Community Pharmacies; Health Protection </w:t>
            </w:r>
            <w:r w:rsidR="009E33B2">
              <w:rPr>
                <w:b/>
                <w:color w:val="000000"/>
              </w:rPr>
              <w:t xml:space="preserve">On Call </w:t>
            </w:r>
            <w:r>
              <w:rPr>
                <w:b/>
                <w:color w:val="000000"/>
              </w:rPr>
              <w:t>Mental Health Teams; Antibiotic Pharmacists; GMED</w:t>
            </w:r>
          </w:p>
          <w:p w:rsidR="0048236F" w:rsidRPr="00072E82" w:rsidRDefault="0048236F" w:rsidP="00BC1639">
            <w:pPr>
              <w:pStyle w:val="Style"/>
              <w:outlineLvl w:val="0"/>
              <w:rPr>
                <w:b/>
                <w:color w:val="000000"/>
              </w:rPr>
            </w:pPr>
          </w:p>
        </w:tc>
      </w:tr>
      <w:tr w:rsidR="001B2555" w:rsidRPr="00072E82" w:rsidTr="00FA0D6E">
        <w:tc>
          <w:tcPr>
            <w:tcW w:w="785" w:type="pct"/>
          </w:tcPr>
          <w:p w:rsidR="001B2555" w:rsidRPr="0067389E" w:rsidRDefault="001B2555" w:rsidP="00822478">
            <w:pPr>
              <w:pStyle w:val="Style"/>
              <w:outlineLvl w:val="0"/>
              <w:rPr>
                <w:b/>
                <w:color w:val="000000"/>
              </w:rPr>
            </w:pPr>
            <w:r w:rsidRPr="0067389E">
              <w:rPr>
                <w:b/>
                <w:color w:val="000000"/>
              </w:rPr>
              <w:t>Outline of health risk</w:t>
            </w:r>
          </w:p>
        </w:tc>
        <w:tc>
          <w:tcPr>
            <w:tcW w:w="4215" w:type="pct"/>
            <w:gridSpan w:val="3"/>
          </w:tcPr>
          <w:p w:rsidR="00483423" w:rsidRDefault="00A403F4" w:rsidP="00822478">
            <w:pPr>
              <w:pStyle w:val="Style"/>
              <w:outlineLvl w:val="0"/>
              <w:rPr>
                <w:w w:val="105"/>
              </w:rPr>
            </w:pPr>
            <w:r>
              <w:rPr>
                <w:w w:val="105"/>
              </w:rPr>
              <w:t xml:space="preserve">The Health Protection Team is investigating a case of suspected botulism in an injecting drug user </w:t>
            </w:r>
            <w:r w:rsidR="001B2555">
              <w:rPr>
                <w:w w:val="105"/>
              </w:rPr>
              <w:t>admitted to ARI</w:t>
            </w:r>
            <w:r>
              <w:rPr>
                <w:w w:val="105"/>
              </w:rPr>
              <w:t>.</w:t>
            </w:r>
            <w:r w:rsidR="001B2555">
              <w:rPr>
                <w:w w:val="105"/>
              </w:rPr>
              <w:t xml:space="preserve"> </w:t>
            </w:r>
          </w:p>
          <w:p w:rsidR="00A403F4" w:rsidRDefault="00A403F4" w:rsidP="00822478">
            <w:pPr>
              <w:pStyle w:val="Style"/>
              <w:outlineLvl w:val="0"/>
              <w:rPr>
                <w:w w:val="105"/>
              </w:rPr>
            </w:pPr>
          </w:p>
          <w:p w:rsidR="009E33B2" w:rsidRDefault="00483423" w:rsidP="00A403F4">
            <w:pPr>
              <w:pStyle w:val="Style"/>
              <w:outlineLvl w:val="0"/>
              <w:rPr>
                <w:color w:val="000000"/>
              </w:rPr>
            </w:pPr>
            <w:r w:rsidRPr="001B2555">
              <w:rPr>
                <w:color w:val="000000"/>
              </w:rPr>
              <w:t xml:space="preserve">Botulism is an illness caused by bacteria called Clostridium botulinum. Spores of these bacteria live in soil, and can sometimes contaminate heroin supplies. Once injected, the bacteria can grow and cause wound infections. The bacteria produce a toxin, which causes paralysis of nerves. </w:t>
            </w:r>
          </w:p>
          <w:p w:rsidR="009E33B2" w:rsidRDefault="009E33B2" w:rsidP="009E33B2">
            <w:pPr>
              <w:pStyle w:val="Style"/>
              <w:ind w:left="44"/>
              <w:outlineLvl w:val="0"/>
              <w:rPr>
                <w:color w:val="000000"/>
              </w:rPr>
            </w:pPr>
          </w:p>
          <w:p w:rsidR="009E33B2" w:rsidRPr="009E33B2" w:rsidRDefault="009E33B2" w:rsidP="009E33B2">
            <w:pPr>
              <w:pStyle w:val="Style"/>
              <w:ind w:left="44"/>
              <w:outlineLvl w:val="0"/>
              <w:rPr>
                <w:color w:val="000000"/>
              </w:rPr>
            </w:pPr>
            <w:r w:rsidRPr="00483423">
              <w:rPr>
                <w:b/>
                <w:color w:val="000000"/>
              </w:rPr>
              <w:t>Botulism is a medical emergency</w:t>
            </w:r>
            <w:r>
              <w:rPr>
                <w:b/>
                <w:color w:val="000000"/>
              </w:rPr>
              <w:t xml:space="preserve"> and should be considered in </w:t>
            </w:r>
            <w:r w:rsidR="0067389E">
              <w:rPr>
                <w:b/>
                <w:color w:val="000000"/>
              </w:rPr>
              <w:t xml:space="preserve">any </w:t>
            </w:r>
            <w:r>
              <w:rPr>
                <w:b/>
                <w:color w:val="000000"/>
              </w:rPr>
              <w:t xml:space="preserve">client </w:t>
            </w:r>
            <w:r w:rsidR="0041595F">
              <w:rPr>
                <w:b/>
                <w:color w:val="000000"/>
              </w:rPr>
              <w:t xml:space="preserve">or patient </w:t>
            </w:r>
            <w:r>
              <w:rPr>
                <w:b/>
                <w:color w:val="000000"/>
              </w:rPr>
              <w:t>who present</w:t>
            </w:r>
            <w:r w:rsidR="0067389E">
              <w:rPr>
                <w:b/>
                <w:color w:val="000000"/>
              </w:rPr>
              <w:t>s</w:t>
            </w:r>
            <w:r>
              <w:rPr>
                <w:b/>
                <w:color w:val="000000"/>
              </w:rPr>
              <w:t xml:space="preserve"> with some of the </w:t>
            </w:r>
            <w:r w:rsidR="008E0571">
              <w:rPr>
                <w:b/>
                <w:color w:val="000000"/>
              </w:rPr>
              <w:t xml:space="preserve">following </w:t>
            </w:r>
            <w:r w:rsidR="0067389E">
              <w:rPr>
                <w:b/>
                <w:color w:val="000000"/>
              </w:rPr>
              <w:t>symptoms.</w:t>
            </w:r>
            <w:r>
              <w:rPr>
                <w:color w:val="000000"/>
              </w:rPr>
              <w:t xml:space="preserve">  </w:t>
            </w:r>
          </w:p>
          <w:p w:rsidR="009E33B2" w:rsidRPr="0067389E" w:rsidRDefault="009E33B2" w:rsidP="0067389E">
            <w:pPr>
              <w:pStyle w:val="Style"/>
              <w:numPr>
                <w:ilvl w:val="0"/>
                <w:numId w:val="5"/>
              </w:numPr>
              <w:spacing w:line="276" w:lineRule="auto"/>
              <w:outlineLvl w:val="0"/>
            </w:pPr>
            <w:r w:rsidRPr="0067389E">
              <w:t>double vision</w:t>
            </w:r>
          </w:p>
          <w:p w:rsidR="009E33B2" w:rsidRPr="0067389E" w:rsidRDefault="009E33B2" w:rsidP="0067389E">
            <w:pPr>
              <w:pStyle w:val="Style"/>
              <w:numPr>
                <w:ilvl w:val="0"/>
                <w:numId w:val="5"/>
              </w:numPr>
              <w:spacing w:line="276" w:lineRule="auto"/>
              <w:outlineLvl w:val="0"/>
            </w:pPr>
            <w:r w:rsidRPr="0067389E">
              <w:t>blurred vision</w:t>
            </w:r>
          </w:p>
          <w:p w:rsidR="009E33B2" w:rsidRPr="0067389E" w:rsidRDefault="009E33B2" w:rsidP="0067389E">
            <w:pPr>
              <w:pStyle w:val="Style"/>
              <w:numPr>
                <w:ilvl w:val="0"/>
                <w:numId w:val="5"/>
              </w:numPr>
              <w:spacing w:line="276" w:lineRule="auto"/>
              <w:outlineLvl w:val="0"/>
              <w:rPr>
                <w:color w:val="000000"/>
              </w:rPr>
            </w:pPr>
            <w:r w:rsidRPr="0067389E">
              <w:rPr>
                <w:color w:val="000000"/>
              </w:rPr>
              <w:t>drooping eyelids</w:t>
            </w:r>
          </w:p>
          <w:p w:rsidR="009E33B2" w:rsidRPr="0067389E" w:rsidRDefault="009E33B2" w:rsidP="0067389E">
            <w:pPr>
              <w:pStyle w:val="Style"/>
              <w:numPr>
                <w:ilvl w:val="0"/>
                <w:numId w:val="5"/>
              </w:numPr>
              <w:spacing w:line="276" w:lineRule="auto"/>
              <w:outlineLvl w:val="0"/>
              <w:rPr>
                <w:color w:val="000000"/>
              </w:rPr>
            </w:pPr>
            <w:r w:rsidRPr="0067389E">
              <w:rPr>
                <w:color w:val="000000"/>
              </w:rPr>
              <w:t>slurred speech</w:t>
            </w:r>
          </w:p>
          <w:p w:rsidR="009E33B2" w:rsidRPr="0067389E" w:rsidRDefault="009E33B2" w:rsidP="0067389E">
            <w:pPr>
              <w:pStyle w:val="Style"/>
              <w:numPr>
                <w:ilvl w:val="0"/>
                <w:numId w:val="5"/>
              </w:numPr>
              <w:spacing w:line="276" w:lineRule="auto"/>
              <w:outlineLvl w:val="0"/>
              <w:rPr>
                <w:color w:val="000000"/>
              </w:rPr>
            </w:pPr>
            <w:r w:rsidRPr="0067389E">
              <w:rPr>
                <w:color w:val="000000"/>
              </w:rPr>
              <w:t>difficulty swallowing</w:t>
            </w:r>
          </w:p>
          <w:p w:rsidR="009E33B2" w:rsidRPr="0067389E" w:rsidRDefault="009E33B2" w:rsidP="0067389E">
            <w:pPr>
              <w:pStyle w:val="Style"/>
              <w:numPr>
                <w:ilvl w:val="0"/>
                <w:numId w:val="5"/>
              </w:numPr>
              <w:spacing w:line="276" w:lineRule="auto"/>
              <w:outlineLvl w:val="0"/>
              <w:rPr>
                <w:color w:val="000000"/>
              </w:rPr>
            </w:pPr>
            <w:r w:rsidRPr="0067389E">
              <w:rPr>
                <w:color w:val="000000"/>
              </w:rPr>
              <w:t>dry mouth</w:t>
            </w:r>
          </w:p>
          <w:p w:rsidR="009E33B2" w:rsidRPr="0067389E" w:rsidRDefault="009E33B2" w:rsidP="0067389E">
            <w:pPr>
              <w:pStyle w:val="Style"/>
              <w:numPr>
                <w:ilvl w:val="0"/>
                <w:numId w:val="5"/>
              </w:numPr>
              <w:spacing w:line="276" w:lineRule="auto"/>
              <w:outlineLvl w:val="0"/>
              <w:rPr>
                <w:color w:val="000000"/>
              </w:rPr>
            </w:pPr>
            <w:r w:rsidRPr="0067389E">
              <w:rPr>
                <w:color w:val="000000"/>
              </w:rPr>
              <w:t>muscle weakness</w:t>
            </w:r>
          </w:p>
          <w:p w:rsidR="009E33B2" w:rsidRPr="0067389E" w:rsidRDefault="0067389E" w:rsidP="0067389E">
            <w:pPr>
              <w:pStyle w:val="Style"/>
              <w:numPr>
                <w:ilvl w:val="0"/>
                <w:numId w:val="5"/>
              </w:numPr>
              <w:spacing w:line="276" w:lineRule="auto"/>
              <w:outlineLvl w:val="0"/>
              <w:rPr>
                <w:color w:val="000000"/>
              </w:rPr>
            </w:pPr>
            <w:r w:rsidRPr="0067389E">
              <w:rPr>
                <w:color w:val="000000"/>
              </w:rPr>
              <w:t>Paralysis</w:t>
            </w:r>
            <w:r w:rsidR="009E33B2" w:rsidRPr="0067389E">
              <w:rPr>
                <w:color w:val="000000"/>
              </w:rPr>
              <w:t xml:space="preserve"> of the respiratory muscles, arms, legs, and trunk. </w:t>
            </w:r>
          </w:p>
          <w:p w:rsidR="008E0571" w:rsidRDefault="008E0571" w:rsidP="008E0571">
            <w:pPr>
              <w:pStyle w:val="Style"/>
              <w:outlineLvl w:val="0"/>
              <w:rPr>
                <w:color w:val="000000"/>
              </w:rPr>
            </w:pPr>
          </w:p>
          <w:p w:rsidR="0067389E" w:rsidRDefault="009E33B2" w:rsidP="0067389E">
            <w:pPr>
              <w:pStyle w:val="Style"/>
              <w:outlineLvl w:val="0"/>
              <w:rPr>
                <w:color w:val="000000"/>
              </w:rPr>
            </w:pPr>
            <w:r w:rsidRPr="001B2555">
              <w:rPr>
                <w:color w:val="000000"/>
              </w:rPr>
              <w:t xml:space="preserve">Further information is available from </w:t>
            </w:r>
          </w:p>
          <w:p w:rsidR="009E33B2" w:rsidRPr="001B2555" w:rsidRDefault="00DF10E6" w:rsidP="0067389E">
            <w:pPr>
              <w:pStyle w:val="Style"/>
              <w:outlineLvl w:val="0"/>
              <w:rPr>
                <w:color w:val="000000"/>
              </w:rPr>
            </w:pPr>
            <w:hyperlink r:id="rId7" w:history="1">
              <w:r w:rsidR="009E33B2" w:rsidRPr="003E6056">
                <w:rPr>
                  <w:rStyle w:val="Hyperlink"/>
                  <w:rFonts w:cs="Arial"/>
                </w:rPr>
                <w:t>www.nhsinform.co.uk/health-library/articles/b/botulism/introduction/</w:t>
              </w:r>
            </w:hyperlink>
            <w:r w:rsidR="009E33B2" w:rsidRPr="001B2555">
              <w:rPr>
                <w:color w:val="000000"/>
              </w:rPr>
              <w:t xml:space="preserve">.  </w:t>
            </w:r>
          </w:p>
          <w:p w:rsidR="001B2555" w:rsidRPr="00072E82" w:rsidRDefault="001B2555" w:rsidP="00822478">
            <w:pPr>
              <w:pStyle w:val="Style"/>
              <w:outlineLvl w:val="0"/>
              <w:rPr>
                <w:b/>
                <w:w w:val="105"/>
              </w:rPr>
            </w:pPr>
          </w:p>
        </w:tc>
      </w:tr>
      <w:tr w:rsidR="001B2555" w:rsidRPr="00072E82" w:rsidTr="00FA0D6E">
        <w:trPr>
          <w:trHeight w:val="1032"/>
        </w:trPr>
        <w:tc>
          <w:tcPr>
            <w:tcW w:w="785" w:type="pct"/>
          </w:tcPr>
          <w:p w:rsidR="001B2555" w:rsidRPr="0067389E" w:rsidRDefault="001B2555" w:rsidP="00822478">
            <w:pPr>
              <w:pStyle w:val="Style"/>
              <w:outlineLvl w:val="0"/>
              <w:rPr>
                <w:b/>
                <w:color w:val="000000"/>
              </w:rPr>
            </w:pPr>
            <w:r w:rsidRPr="0067389E">
              <w:rPr>
                <w:b/>
                <w:color w:val="000000"/>
              </w:rPr>
              <w:t>Action(s) required</w:t>
            </w:r>
          </w:p>
        </w:tc>
        <w:tc>
          <w:tcPr>
            <w:tcW w:w="4215" w:type="pct"/>
            <w:gridSpan w:val="3"/>
          </w:tcPr>
          <w:p w:rsidR="00030D2A" w:rsidRDefault="00B65D19" w:rsidP="00782165">
            <w:pPr>
              <w:pStyle w:val="Style"/>
              <w:outlineLvl w:val="0"/>
              <w:rPr>
                <w:color w:val="000000"/>
              </w:rPr>
            </w:pPr>
            <w:r>
              <w:rPr>
                <w:color w:val="000000"/>
              </w:rPr>
              <w:t>Any client or patient</w:t>
            </w:r>
            <w:r w:rsidR="008E0571">
              <w:rPr>
                <w:color w:val="000000"/>
              </w:rPr>
              <w:t xml:space="preserve"> w</w:t>
            </w:r>
            <w:r w:rsidR="00D15CDF">
              <w:rPr>
                <w:color w:val="000000"/>
              </w:rPr>
              <w:t xml:space="preserve">ho presents with these symptoms </w:t>
            </w:r>
            <w:r w:rsidR="008E0571">
              <w:rPr>
                <w:color w:val="000000"/>
              </w:rPr>
              <w:t>should be referred for urgent medical assessment in the hospital.</w:t>
            </w:r>
          </w:p>
          <w:p w:rsidR="00030D2A" w:rsidRDefault="00030D2A" w:rsidP="00782165">
            <w:pPr>
              <w:pStyle w:val="Style"/>
              <w:outlineLvl w:val="0"/>
              <w:rPr>
                <w:color w:val="000000"/>
              </w:rPr>
            </w:pPr>
          </w:p>
          <w:p w:rsidR="001B2555" w:rsidRPr="00072E82" w:rsidRDefault="00030D2A" w:rsidP="00030D2A">
            <w:pPr>
              <w:pStyle w:val="Style"/>
              <w:spacing w:after="120" w:line="276" w:lineRule="auto"/>
              <w:outlineLvl w:val="0"/>
              <w:rPr>
                <w:b/>
                <w:color w:val="000000"/>
              </w:rPr>
            </w:pPr>
            <w:r w:rsidRPr="001B2555">
              <w:rPr>
                <w:color w:val="000000"/>
              </w:rPr>
              <w:t xml:space="preserve">Botulism can be treated with an antitoxin which blocks the action of toxin circulating in the blood. This must be given as soon as possible once botulism </w:t>
            </w:r>
            <w:r>
              <w:rPr>
                <w:color w:val="000000"/>
              </w:rPr>
              <w:t>is suspected and or</w:t>
            </w:r>
            <w:r w:rsidRPr="001B2555">
              <w:rPr>
                <w:color w:val="000000"/>
              </w:rPr>
              <w:t xml:space="preserve"> diagnosed.</w:t>
            </w:r>
          </w:p>
        </w:tc>
      </w:tr>
      <w:tr w:rsidR="008E0571" w:rsidRPr="00072E82" w:rsidTr="00FA0D6E">
        <w:trPr>
          <w:trHeight w:val="2700"/>
        </w:trPr>
        <w:tc>
          <w:tcPr>
            <w:tcW w:w="785" w:type="pct"/>
          </w:tcPr>
          <w:p w:rsidR="008E0571" w:rsidRPr="0067389E" w:rsidRDefault="0067389E" w:rsidP="00822478">
            <w:pPr>
              <w:pStyle w:val="Style"/>
              <w:outlineLvl w:val="0"/>
              <w:rPr>
                <w:b/>
                <w:color w:val="000000"/>
              </w:rPr>
            </w:pPr>
            <w:r w:rsidRPr="0067389E">
              <w:rPr>
                <w:b/>
                <w:color w:val="000000"/>
              </w:rPr>
              <w:lastRenderedPageBreak/>
              <w:t>Advice for IEP</w:t>
            </w:r>
          </w:p>
        </w:tc>
        <w:tc>
          <w:tcPr>
            <w:tcW w:w="4215" w:type="pct"/>
            <w:gridSpan w:val="3"/>
          </w:tcPr>
          <w:p w:rsidR="0067389E" w:rsidRDefault="0067389E" w:rsidP="0067389E">
            <w:pPr>
              <w:pStyle w:val="Style"/>
              <w:outlineLvl w:val="0"/>
              <w:rPr>
                <w:color w:val="000000"/>
              </w:rPr>
            </w:pPr>
            <w:r>
              <w:rPr>
                <w:color w:val="000000"/>
              </w:rPr>
              <w:t>Staff and s</w:t>
            </w:r>
            <w:r w:rsidR="008E0571" w:rsidRPr="0067389E">
              <w:rPr>
                <w:color w:val="000000"/>
              </w:rPr>
              <w:t xml:space="preserve">ervices </w:t>
            </w:r>
            <w:r w:rsidRPr="0067389E">
              <w:rPr>
                <w:color w:val="000000"/>
              </w:rPr>
              <w:t>providing harm reduction advice and needle exchange</w:t>
            </w:r>
            <w:r>
              <w:rPr>
                <w:color w:val="000000"/>
              </w:rPr>
              <w:t xml:space="preserve"> should raise awareness about botulism with their clients</w:t>
            </w:r>
            <w:r w:rsidR="008E0571">
              <w:rPr>
                <w:color w:val="000000"/>
              </w:rPr>
              <w:t xml:space="preserve">.  This should include: </w:t>
            </w:r>
          </w:p>
          <w:p w:rsidR="008E0571" w:rsidRPr="001B2555" w:rsidRDefault="008E0571" w:rsidP="0067389E">
            <w:pPr>
              <w:pStyle w:val="Style"/>
              <w:numPr>
                <w:ilvl w:val="0"/>
                <w:numId w:val="4"/>
              </w:numPr>
              <w:outlineLvl w:val="0"/>
              <w:rPr>
                <w:color w:val="000000"/>
              </w:rPr>
            </w:pPr>
            <w:r>
              <w:rPr>
                <w:color w:val="000000"/>
              </w:rPr>
              <w:t>that i</w:t>
            </w:r>
            <w:r w:rsidRPr="001B2555">
              <w:rPr>
                <w:color w:val="000000"/>
              </w:rPr>
              <w:t>njecting drugs such</w:t>
            </w:r>
            <w:r w:rsidR="0067389E">
              <w:rPr>
                <w:color w:val="000000"/>
              </w:rPr>
              <w:t xml:space="preserve"> </w:t>
            </w:r>
            <w:r w:rsidRPr="001B2555">
              <w:rPr>
                <w:color w:val="000000"/>
              </w:rPr>
              <w:t>as heroin can</w:t>
            </w:r>
            <w:r w:rsidR="00030D2A">
              <w:rPr>
                <w:color w:val="000000"/>
              </w:rPr>
              <w:t xml:space="preserve"> increase the risk of </w:t>
            </w:r>
            <w:r w:rsidRPr="001B2555">
              <w:rPr>
                <w:color w:val="000000"/>
              </w:rPr>
              <w:t xml:space="preserve"> botulism</w:t>
            </w:r>
          </w:p>
          <w:p w:rsidR="008E0571" w:rsidRPr="001B2555" w:rsidRDefault="008E0571" w:rsidP="008E0571">
            <w:pPr>
              <w:pStyle w:val="Style"/>
              <w:numPr>
                <w:ilvl w:val="0"/>
                <w:numId w:val="4"/>
              </w:numPr>
              <w:spacing w:after="120" w:line="276" w:lineRule="auto"/>
              <w:outlineLvl w:val="0"/>
              <w:rPr>
                <w:color w:val="000000"/>
              </w:rPr>
            </w:pPr>
            <w:r w:rsidRPr="001B2555">
              <w:rPr>
                <w:color w:val="000000"/>
              </w:rPr>
              <w:t xml:space="preserve">how to reduce the risk of botulism </w:t>
            </w:r>
          </w:p>
          <w:p w:rsidR="008E0571" w:rsidRPr="001B2555" w:rsidRDefault="008E0571" w:rsidP="008E0571">
            <w:pPr>
              <w:pStyle w:val="Style"/>
              <w:numPr>
                <w:ilvl w:val="0"/>
                <w:numId w:val="4"/>
              </w:numPr>
              <w:spacing w:after="120" w:line="276" w:lineRule="auto"/>
              <w:outlineLvl w:val="0"/>
              <w:rPr>
                <w:color w:val="000000"/>
              </w:rPr>
            </w:pPr>
            <w:r w:rsidRPr="001B2555">
              <w:rPr>
                <w:color w:val="000000"/>
              </w:rPr>
              <w:t>how to recognise early</w:t>
            </w:r>
            <w:r>
              <w:rPr>
                <w:color w:val="000000"/>
              </w:rPr>
              <w:t xml:space="preserve"> signs and</w:t>
            </w:r>
            <w:r w:rsidRPr="001B2555">
              <w:rPr>
                <w:color w:val="000000"/>
              </w:rPr>
              <w:t xml:space="preserve"> symptoms of botulism</w:t>
            </w:r>
          </w:p>
          <w:p w:rsidR="00030D2A" w:rsidRDefault="008E0571" w:rsidP="00030D2A">
            <w:pPr>
              <w:pStyle w:val="Style"/>
              <w:numPr>
                <w:ilvl w:val="0"/>
                <w:numId w:val="4"/>
              </w:numPr>
              <w:spacing w:after="120"/>
              <w:outlineLvl w:val="0"/>
              <w:rPr>
                <w:color w:val="000000"/>
              </w:rPr>
            </w:pPr>
            <w:r w:rsidRPr="001B2555">
              <w:rPr>
                <w:color w:val="000000"/>
              </w:rPr>
              <w:t>to urgently seek medical attention should symptoms occur</w:t>
            </w:r>
          </w:p>
          <w:p w:rsidR="00030D2A" w:rsidRPr="00030D2A" w:rsidRDefault="00030D2A" w:rsidP="00030D2A">
            <w:pPr>
              <w:pStyle w:val="Style"/>
              <w:numPr>
                <w:ilvl w:val="0"/>
                <w:numId w:val="4"/>
              </w:numPr>
              <w:spacing w:after="120"/>
              <w:outlineLvl w:val="0"/>
              <w:rPr>
                <w:color w:val="000000"/>
              </w:rPr>
            </w:pPr>
            <w:r w:rsidRPr="00030D2A">
              <w:rPr>
                <w:color w:val="000000"/>
              </w:rPr>
              <w:t xml:space="preserve">please signpost </w:t>
            </w:r>
            <w:r>
              <w:rPr>
                <w:color w:val="000000"/>
              </w:rPr>
              <w:t>and</w:t>
            </w:r>
            <w:r w:rsidRPr="00030D2A">
              <w:rPr>
                <w:color w:val="000000"/>
              </w:rPr>
              <w:t xml:space="preserve"> support clients to attend services as appropriate  </w:t>
            </w:r>
          </w:p>
        </w:tc>
      </w:tr>
      <w:tr w:rsidR="0067389E" w:rsidRPr="00072E82" w:rsidTr="00FA0D6E">
        <w:trPr>
          <w:trHeight w:val="9770"/>
        </w:trPr>
        <w:tc>
          <w:tcPr>
            <w:tcW w:w="785" w:type="pct"/>
          </w:tcPr>
          <w:p w:rsidR="0067389E" w:rsidRDefault="0067389E" w:rsidP="00822478">
            <w:pPr>
              <w:pStyle w:val="Style"/>
              <w:outlineLvl w:val="0"/>
              <w:rPr>
                <w:color w:val="000000"/>
              </w:rPr>
            </w:pPr>
            <w:r w:rsidRPr="0067389E">
              <w:rPr>
                <w:b/>
                <w:color w:val="000000"/>
              </w:rPr>
              <w:t>Information for clients</w:t>
            </w:r>
          </w:p>
        </w:tc>
        <w:tc>
          <w:tcPr>
            <w:tcW w:w="4215" w:type="pct"/>
            <w:gridSpan w:val="3"/>
          </w:tcPr>
          <w:p w:rsidR="0067389E" w:rsidRPr="001B2555" w:rsidRDefault="0067389E" w:rsidP="00D768D0">
            <w:pPr>
              <w:pStyle w:val="Style"/>
              <w:spacing w:after="120" w:line="276" w:lineRule="auto"/>
              <w:outlineLvl w:val="0"/>
              <w:rPr>
                <w:color w:val="000000"/>
              </w:rPr>
            </w:pPr>
            <w:r>
              <w:rPr>
                <w:color w:val="000000"/>
              </w:rPr>
              <w:t>B</w:t>
            </w:r>
            <w:r w:rsidRPr="001B2555">
              <w:rPr>
                <w:color w:val="000000"/>
              </w:rPr>
              <w:t>otulism spores cannot be seen</w:t>
            </w:r>
            <w:r w:rsidR="003A5D76">
              <w:rPr>
                <w:color w:val="000000"/>
              </w:rPr>
              <w:t xml:space="preserve"> and</w:t>
            </w:r>
            <w:r w:rsidRPr="001B2555">
              <w:rPr>
                <w:color w:val="000000"/>
              </w:rPr>
              <w:t xml:space="preserve"> there is no way to spot contaminated drugs</w:t>
            </w:r>
          </w:p>
          <w:p w:rsidR="0067389E" w:rsidRPr="001B2555" w:rsidRDefault="0067389E" w:rsidP="008E0571">
            <w:pPr>
              <w:pStyle w:val="Style"/>
              <w:numPr>
                <w:ilvl w:val="0"/>
                <w:numId w:val="3"/>
              </w:numPr>
              <w:spacing w:after="120" w:line="276" w:lineRule="auto"/>
              <w:outlineLvl w:val="0"/>
              <w:rPr>
                <w:color w:val="000000"/>
              </w:rPr>
            </w:pPr>
            <w:r w:rsidRPr="001B2555">
              <w:rPr>
                <w:color w:val="000000"/>
              </w:rPr>
              <w:t xml:space="preserve">If possible try to stop using heroin – help to do so is available </w:t>
            </w:r>
          </w:p>
          <w:p w:rsidR="0067389E" w:rsidRPr="001B2555" w:rsidRDefault="0067389E" w:rsidP="008E0571">
            <w:pPr>
              <w:pStyle w:val="Style"/>
              <w:numPr>
                <w:ilvl w:val="0"/>
                <w:numId w:val="3"/>
              </w:numPr>
              <w:spacing w:after="120" w:line="276" w:lineRule="auto"/>
              <w:outlineLvl w:val="0"/>
              <w:rPr>
                <w:color w:val="000000"/>
              </w:rPr>
            </w:pPr>
            <w:r w:rsidRPr="001B2555">
              <w:rPr>
                <w:color w:val="000000"/>
              </w:rPr>
              <w:t>Smoking heroin can reduce the risk of botulism</w:t>
            </w:r>
          </w:p>
          <w:p w:rsidR="0067389E" w:rsidRPr="001B2555" w:rsidRDefault="0067389E" w:rsidP="008E0571">
            <w:pPr>
              <w:pStyle w:val="Style"/>
              <w:numPr>
                <w:ilvl w:val="0"/>
                <w:numId w:val="3"/>
              </w:numPr>
              <w:spacing w:after="120" w:line="276" w:lineRule="auto"/>
              <w:outlineLvl w:val="0"/>
              <w:rPr>
                <w:color w:val="000000"/>
              </w:rPr>
            </w:pPr>
            <w:r w:rsidRPr="001B2555">
              <w:rPr>
                <w:color w:val="000000"/>
              </w:rPr>
              <w:t>If you must inject, inject into a vein avoid going into muscle or under the skin</w:t>
            </w:r>
          </w:p>
          <w:p w:rsidR="0067389E" w:rsidRPr="001B2555" w:rsidRDefault="0067389E" w:rsidP="008E0571">
            <w:pPr>
              <w:pStyle w:val="Style"/>
              <w:numPr>
                <w:ilvl w:val="0"/>
                <w:numId w:val="3"/>
              </w:numPr>
              <w:spacing w:after="120" w:line="276" w:lineRule="auto"/>
              <w:outlineLvl w:val="0"/>
              <w:rPr>
                <w:color w:val="000000"/>
              </w:rPr>
            </w:pPr>
            <w:r>
              <w:rPr>
                <w:color w:val="000000"/>
              </w:rPr>
              <w:t xml:space="preserve">Use </w:t>
            </w:r>
            <w:r w:rsidRPr="001B2555">
              <w:rPr>
                <w:color w:val="000000"/>
              </w:rPr>
              <w:t>as little citric acid as possible, as a lot of citric acid can damage the body under the skin, and gives bacteria a better chance to grow</w:t>
            </w:r>
          </w:p>
          <w:p w:rsidR="0067389E" w:rsidRPr="001B2555" w:rsidRDefault="0067389E" w:rsidP="008E0571">
            <w:pPr>
              <w:pStyle w:val="Style"/>
              <w:numPr>
                <w:ilvl w:val="0"/>
                <w:numId w:val="3"/>
              </w:numPr>
              <w:spacing w:after="120" w:line="276" w:lineRule="auto"/>
              <w:outlineLvl w:val="0"/>
              <w:rPr>
                <w:color w:val="000000"/>
              </w:rPr>
            </w:pPr>
            <w:r w:rsidRPr="001B2555">
              <w:rPr>
                <w:color w:val="000000"/>
              </w:rPr>
              <w:t xml:space="preserve">Always </w:t>
            </w:r>
            <w:r>
              <w:rPr>
                <w:color w:val="000000"/>
              </w:rPr>
              <w:t>clean</w:t>
            </w:r>
            <w:r w:rsidRPr="001B2555">
              <w:rPr>
                <w:color w:val="000000"/>
              </w:rPr>
              <w:t xml:space="preserve"> your skin with an alcohol wipe</w:t>
            </w:r>
            <w:r>
              <w:rPr>
                <w:color w:val="000000"/>
              </w:rPr>
              <w:t xml:space="preserve"> prior to injecting, always use sterile works, never reuse and</w:t>
            </w:r>
            <w:r w:rsidRPr="001B2555">
              <w:rPr>
                <w:color w:val="000000"/>
              </w:rPr>
              <w:t xml:space="preserve"> never share works</w:t>
            </w:r>
          </w:p>
          <w:p w:rsidR="0067389E" w:rsidRPr="00D768D0" w:rsidRDefault="0067389E" w:rsidP="00D768D0">
            <w:pPr>
              <w:pStyle w:val="Style"/>
              <w:numPr>
                <w:ilvl w:val="0"/>
                <w:numId w:val="3"/>
              </w:numPr>
              <w:spacing w:after="120" w:line="276" w:lineRule="auto"/>
              <w:outlineLvl w:val="0"/>
              <w:rPr>
                <w:color w:val="000000"/>
              </w:rPr>
            </w:pPr>
            <w:r w:rsidRPr="001B2555">
              <w:rPr>
                <w:color w:val="000000"/>
              </w:rPr>
              <w:t xml:space="preserve">If you inject more than one type of drug, inject each at a separate place on your body and </w:t>
            </w:r>
            <w:r>
              <w:rPr>
                <w:color w:val="000000"/>
              </w:rPr>
              <w:t>use</w:t>
            </w:r>
            <w:r w:rsidRPr="001B2555">
              <w:rPr>
                <w:color w:val="000000"/>
              </w:rPr>
              <w:t xml:space="preserve"> clean works for each injection. This is important because certain drugs (e.g. cocaine) could give bacteria in heroin a better chance to grow</w:t>
            </w:r>
          </w:p>
          <w:p w:rsidR="0067389E" w:rsidRPr="001B2555" w:rsidRDefault="0067389E" w:rsidP="008E0571">
            <w:pPr>
              <w:pStyle w:val="Style"/>
              <w:numPr>
                <w:ilvl w:val="0"/>
                <w:numId w:val="3"/>
              </w:numPr>
              <w:outlineLvl w:val="0"/>
              <w:rPr>
                <w:color w:val="000000"/>
              </w:rPr>
            </w:pPr>
            <w:r w:rsidRPr="001B2555">
              <w:rPr>
                <w:color w:val="000000"/>
              </w:rPr>
              <w:t>Always get wound infections medically seen</w:t>
            </w:r>
          </w:p>
          <w:p w:rsidR="0067389E" w:rsidRDefault="0067389E" w:rsidP="00822478">
            <w:pPr>
              <w:pStyle w:val="Style"/>
              <w:ind w:left="470" w:hanging="284"/>
              <w:outlineLvl w:val="0"/>
              <w:rPr>
                <w:color w:val="000000"/>
              </w:rPr>
            </w:pPr>
          </w:p>
          <w:p w:rsidR="0067389E" w:rsidRPr="00D768D0" w:rsidRDefault="0067389E" w:rsidP="00030D2A">
            <w:pPr>
              <w:pStyle w:val="Style"/>
              <w:numPr>
                <w:ilvl w:val="0"/>
                <w:numId w:val="3"/>
              </w:numPr>
              <w:spacing w:after="120" w:line="276" w:lineRule="auto"/>
              <w:outlineLvl w:val="0"/>
              <w:rPr>
                <w:color w:val="000000"/>
              </w:rPr>
            </w:pPr>
            <w:r w:rsidRPr="001B2555">
              <w:rPr>
                <w:color w:val="000000"/>
              </w:rPr>
              <w:t>If you get swelling, redness, pus, or pain around the places where you have injected yourself, seek urgent medical attention</w:t>
            </w:r>
          </w:p>
          <w:p w:rsidR="0067389E" w:rsidRPr="00D768D0" w:rsidRDefault="0067389E" w:rsidP="00D768D0">
            <w:pPr>
              <w:pStyle w:val="Style"/>
              <w:numPr>
                <w:ilvl w:val="0"/>
                <w:numId w:val="3"/>
              </w:numPr>
              <w:spacing w:after="120" w:line="276" w:lineRule="auto"/>
              <w:outlineLvl w:val="0"/>
              <w:rPr>
                <w:color w:val="000000"/>
              </w:rPr>
            </w:pPr>
            <w:r>
              <w:rPr>
                <w:color w:val="000000"/>
              </w:rPr>
              <w:t>Inform clients that b</w:t>
            </w:r>
            <w:r w:rsidRPr="001B2555">
              <w:rPr>
                <w:color w:val="000000"/>
              </w:rPr>
              <w:t>otulism can be treated</w:t>
            </w:r>
          </w:p>
          <w:p w:rsidR="0067389E" w:rsidRPr="00D768D0" w:rsidRDefault="0067389E" w:rsidP="0067389E">
            <w:pPr>
              <w:pStyle w:val="ListParagraph"/>
              <w:rPr>
                <w:rFonts w:ascii="Arial" w:hAnsi="Arial" w:cs="Arial"/>
                <w:color w:val="000000"/>
              </w:rPr>
            </w:pPr>
          </w:p>
          <w:p w:rsidR="00D768D0" w:rsidRDefault="0067389E" w:rsidP="00D768D0">
            <w:pPr>
              <w:pStyle w:val="Style"/>
              <w:outlineLvl w:val="0"/>
              <w:rPr>
                <w:color w:val="000000"/>
              </w:rPr>
            </w:pPr>
            <w:r>
              <w:rPr>
                <w:color w:val="000000"/>
              </w:rPr>
              <w:t>SDF have produced two useful resources, one for staff and one for people at risk which can be accessed via the following link:</w:t>
            </w:r>
            <w:r w:rsidR="00D768D0" w:rsidRPr="00D768D0">
              <w:rPr>
                <w:color w:val="000000"/>
              </w:rPr>
              <w:t xml:space="preserve"> </w:t>
            </w:r>
          </w:p>
          <w:p w:rsidR="00D768D0" w:rsidRPr="00D768D0" w:rsidRDefault="00DF10E6" w:rsidP="00D768D0">
            <w:pPr>
              <w:pStyle w:val="Style"/>
              <w:outlineLvl w:val="0"/>
              <w:rPr>
                <w:color w:val="0070C0"/>
                <w:u w:val="single"/>
              </w:rPr>
            </w:pPr>
            <w:hyperlink r:id="rId8" w:history="1">
              <w:r w:rsidR="00D768D0" w:rsidRPr="00D768D0">
                <w:rPr>
                  <w:color w:val="0070C0"/>
                  <w:u w:val="single"/>
                </w:rPr>
                <w:t>http://www.sdf.org.uk/news-and-media/sdf-news/sdf-produces-booklet-on-botulism/</w:t>
              </w:r>
            </w:hyperlink>
            <w:r w:rsidR="00D768D0" w:rsidRPr="00D768D0">
              <w:rPr>
                <w:color w:val="0070C0"/>
                <w:u w:val="single"/>
              </w:rPr>
              <w:t xml:space="preserve">   </w:t>
            </w:r>
          </w:p>
          <w:p w:rsidR="0067389E" w:rsidRDefault="0067389E" w:rsidP="0067389E">
            <w:pPr>
              <w:pStyle w:val="Style"/>
              <w:outlineLvl w:val="0"/>
              <w:rPr>
                <w:color w:val="000000"/>
              </w:rPr>
            </w:pPr>
          </w:p>
          <w:p w:rsidR="00D768D0" w:rsidRDefault="00D768D0" w:rsidP="00822478">
            <w:pPr>
              <w:pStyle w:val="Style"/>
              <w:jc w:val="center"/>
              <w:outlineLvl w:val="0"/>
              <w:rPr>
                <w:color w:val="000000"/>
              </w:rPr>
            </w:pPr>
          </w:p>
          <w:p w:rsidR="00FA0D6E" w:rsidRDefault="00FA0D6E" w:rsidP="00822478">
            <w:pPr>
              <w:pStyle w:val="Style"/>
              <w:jc w:val="center"/>
              <w:outlineLvl w:val="0"/>
              <w:rPr>
                <w:color w:val="000000"/>
              </w:rPr>
            </w:pPr>
          </w:p>
          <w:p w:rsidR="00FA0D6E" w:rsidRDefault="00FA0D6E" w:rsidP="00822478">
            <w:pPr>
              <w:pStyle w:val="Style"/>
              <w:jc w:val="center"/>
              <w:outlineLvl w:val="0"/>
              <w:rPr>
                <w:color w:val="000000"/>
              </w:rPr>
            </w:pPr>
          </w:p>
          <w:p w:rsidR="0067389E" w:rsidDel="0067389E" w:rsidRDefault="0067389E" w:rsidP="00822478">
            <w:pPr>
              <w:pStyle w:val="Style"/>
              <w:jc w:val="center"/>
              <w:outlineLvl w:val="0"/>
              <w:rPr>
                <w:color w:val="000000"/>
              </w:rPr>
            </w:pPr>
            <w:r w:rsidRPr="00072E82">
              <w:rPr>
                <w:color w:val="000000"/>
              </w:rPr>
              <w:t>Alert Ends</w:t>
            </w:r>
          </w:p>
        </w:tc>
      </w:tr>
      <w:tr w:rsidR="001B2555" w:rsidRPr="00072E82" w:rsidTr="00FA0D6E">
        <w:tc>
          <w:tcPr>
            <w:tcW w:w="785" w:type="pct"/>
          </w:tcPr>
          <w:p w:rsidR="001B2555" w:rsidRPr="00072E82" w:rsidRDefault="001B2555" w:rsidP="00822478">
            <w:pPr>
              <w:pStyle w:val="Style"/>
              <w:outlineLvl w:val="0"/>
              <w:rPr>
                <w:b/>
              </w:rPr>
            </w:pPr>
            <w:r w:rsidRPr="00072E82">
              <w:rPr>
                <w:b/>
              </w:rPr>
              <w:lastRenderedPageBreak/>
              <w:t>Scope</w:t>
            </w:r>
          </w:p>
        </w:tc>
        <w:tc>
          <w:tcPr>
            <w:tcW w:w="4215" w:type="pct"/>
            <w:gridSpan w:val="3"/>
          </w:tcPr>
          <w:p w:rsidR="001B2555" w:rsidRPr="006A079C" w:rsidRDefault="001B2555" w:rsidP="00822478">
            <w:pPr>
              <w:pStyle w:val="Style"/>
            </w:pPr>
            <w:r w:rsidRPr="006A079C">
              <w:t xml:space="preserve">A </w:t>
            </w:r>
            <w:r w:rsidRPr="00072E82">
              <w:rPr>
                <w:b/>
                <w:bCs/>
                <w:w w:val="92"/>
              </w:rPr>
              <w:t xml:space="preserve">High </w:t>
            </w:r>
            <w:r w:rsidRPr="00072E82">
              <w:rPr>
                <w:b/>
              </w:rPr>
              <w:t>Alert</w:t>
            </w:r>
            <w:r w:rsidRPr="006A079C">
              <w:t xml:space="preserve"> Message is of the highest importance due to a corroborated, demonstrated health risk.</w:t>
            </w:r>
          </w:p>
          <w:p w:rsidR="001B2555" w:rsidRPr="006A079C" w:rsidRDefault="001B2555" w:rsidP="00822478">
            <w:pPr>
              <w:pStyle w:val="Style"/>
              <w:ind w:left="162"/>
            </w:pPr>
          </w:p>
          <w:p w:rsidR="001B2555" w:rsidRPr="006A079C" w:rsidRDefault="001B2555" w:rsidP="00822478">
            <w:pPr>
              <w:pStyle w:val="Style"/>
              <w:outlineLvl w:val="0"/>
            </w:pPr>
            <w:r w:rsidRPr="006A079C">
              <w:t>It is part of the NHS Grampian cascade alert process providing a pathway to communicate alerts relating to substance misuse which may have a significant health risk.</w:t>
            </w:r>
          </w:p>
        </w:tc>
      </w:tr>
      <w:tr w:rsidR="001B2555" w:rsidRPr="00072E82" w:rsidTr="00FA0D6E">
        <w:tc>
          <w:tcPr>
            <w:tcW w:w="785" w:type="pct"/>
          </w:tcPr>
          <w:p w:rsidR="001B2555" w:rsidRPr="00072E82" w:rsidRDefault="001B2555" w:rsidP="00822478">
            <w:pPr>
              <w:pStyle w:val="Style"/>
              <w:outlineLvl w:val="0"/>
              <w:rPr>
                <w:color w:val="000000"/>
              </w:rPr>
            </w:pPr>
            <w:r w:rsidRPr="00072E82">
              <w:rPr>
                <w:color w:val="000000"/>
              </w:rPr>
              <w:t>Sender name</w:t>
            </w:r>
          </w:p>
        </w:tc>
        <w:tc>
          <w:tcPr>
            <w:tcW w:w="4215" w:type="pct"/>
            <w:gridSpan w:val="3"/>
          </w:tcPr>
          <w:p w:rsidR="00030D2A" w:rsidRDefault="00030D2A" w:rsidP="00822478">
            <w:pPr>
              <w:pStyle w:val="Style"/>
              <w:outlineLvl w:val="0"/>
              <w:rPr>
                <w:b/>
                <w:color w:val="000000"/>
              </w:rPr>
            </w:pPr>
          </w:p>
          <w:p w:rsidR="001B2555" w:rsidRPr="00072E82" w:rsidRDefault="00BC1639" w:rsidP="00822478">
            <w:pPr>
              <w:pStyle w:val="Style"/>
              <w:outlineLvl w:val="0"/>
              <w:rPr>
                <w:b/>
                <w:color w:val="000000"/>
              </w:rPr>
            </w:pPr>
            <w:r>
              <w:rPr>
                <w:b/>
                <w:color w:val="000000"/>
              </w:rPr>
              <w:t>Fiona Raeburn</w:t>
            </w:r>
          </w:p>
        </w:tc>
      </w:tr>
      <w:tr w:rsidR="001B2555" w:rsidRPr="00072E82" w:rsidTr="00FA0D6E">
        <w:tc>
          <w:tcPr>
            <w:tcW w:w="785" w:type="pct"/>
          </w:tcPr>
          <w:p w:rsidR="001B2555" w:rsidRPr="00072E82" w:rsidRDefault="001B2555" w:rsidP="00822478">
            <w:pPr>
              <w:pStyle w:val="Style"/>
              <w:outlineLvl w:val="0"/>
              <w:rPr>
                <w:b/>
                <w:color w:val="000000"/>
              </w:rPr>
            </w:pPr>
            <w:r>
              <w:t>D</w:t>
            </w:r>
            <w:r w:rsidRPr="002C4CCB">
              <w:t>esignation</w:t>
            </w:r>
          </w:p>
        </w:tc>
        <w:tc>
          <w:tcPr>
            <w:tcW w:w="4215" w:type="pct"/>
            <w:gridSpan w:val="3"/>
          </w:tcPr>
          <w:p w:rsidR="00030D2A" w:rsidRDefault="00030D2A" w:rsidP="00822478">
            <w:pPr>
              <w:pStyle w:val="Style"/>
              <w:outlineLvl w:val="0"/>
              <w:rPr>
                <w:b/>
                <w:color w:val="000000"/>
              </w:rPr>
            </w:pPr>
          </w:p>
          <w:p w:rsidR="001B2555" w:rsidRPr="00072E82" w:rsidRDefault="00BC1639" w:rsidP="00822478">
            <w:pPr>
              <w:pStyle w:val="Style"/>
              <w:outlineLvl w:val="0"/>
              <w:rPr>
                <w:b/>
                <w:color w:val="000000"/>
              </w:rPr>
            </w:pPr>
            <w:r>
              <w:rPr>
                <w:b/>
                <w:color w:val="000000"/>
              </w:rPr>
              <w:t>Cascade Officer, Specialist Pharmacist in Substance Misuse</w:t>
            </w:r>
          </w:p>
          <w:p w:rsidR="001B2555" w:rsidRPr="00072E82" w:rsidRDefault="001B2555" w:rsidP="00822478">
            <w:pPr>
              <w:pStyle w:val="Style"/>
              <w:outlineLvl w:val="0"/>
              <w:rPr>
                <w:b/>
                <w:color w:val="000000"/>
              </w:rPr>
            </w:pPr>
          </w:p>
        </w:tc>
      </w:tr>
      <w:tr w:rsidR="001B2555" w:rsidRPr="00072E82" w:rsidTr="00FA0D6E">
        <w:tc>
          <w:tcPr>
            <w:tcW w:w="785" w:type="pct"/>
          </w:tcPr>
          <w:p w:rsidR="001B2555" w:rsidRPr="00072E82" w:rsidRDefault="001B2555" w:rsidP="00822478">
            <w:pPr>
              <w:pStyle w:val="Style"/>
              <w:outlineLvl w:val="0"/>
              <w:rPr>
                <w:b/>
                <w:color w:val="000000"/>
              </w:rPr>
            </w:pPr>
            <w:r w:rsidRPr="002C4CCB">
              <w:t>Sender email</w:t>
            </w:r>
            <w:r>
              <w:t xml:space="preserve"> address</w:t>
            </w:r>
          </w:p>
        </w:tc>
        <w:tc>
          <w:tcPr>
            <w:tcW w:w="2252" w:type="pct"/>
          </w:tcPr>
          <w:p w:rsidR="001B2555" w:rsidRPr="00072E82" w:rsidRDefault="00DF10E6" w:rsidP="00822478">
            <w:pPr>
              <w:pStyle w:val="Style"/>
              <w:jc w:val="center"/>
              <w:outlineLvl w:val="0"/>
              <w:rPr>
                <w:b/>
                <w:color w:val="000000"/>
              </w:rPr>
            </w:pPr>
            <w:hyperlink r:id="rId9" w:history="1">
              <w:r w:rsidR="001B2555" w:rsidRPr="00072E82">
                <w:rPr>
                  <w:rStyle w:val="Hyperlink"/>
                  <w:b/>
                </w:rPr>
                <w:t>nhsg.substancemisusealert@nhs.net</w:t>
              </w:r>
            </w:hyperlink>
            <w:r w:rsidR="001B2555" w:rsidRPr="00072E82">
              <w:rPr>
                <w:b/>
                <w:color w:val="000000"/>
              </w:rPr>
              <w:t xml:space="preserve"> </w:t>
            </w:r>
          </w:p>
        </w:tc>
        <w:tc>
          <w:tcPr>
            <w:tcW w:w="853" w:type="pct"/>
          </w:tcPr>
          <w:p w:rsidR="001B2555" w:rsidRPr="00072E82" w:rsidRDefault="001B2555" w:rsidP="00822478">
            <w:pPr>
              <w:pStyle w:val="Style"/>
              <w:jc w:val="center"/>
              <w:outlineLvl w:val="0"/>
              <w:rPr>
                <w:b/>
                <w:color w:val="000000"/>
              </w:rPr>
            </w:pPr>
            <w:r w:rsidRPr="00072E82">
              <w:rPr>
                <w:b/>
                <w:color w:val="000000"/>
              </w:rPr>
              <w:t>Date</w:t>
            </w:r>
          </w:p>
        </w:tc>
        <w:tc>
          <w:tcPr>
            <w:tcW w:w="1109" w:type="pct"/>
          </w:tcPr>
          <w:p w:rsidR="001B2555" w:rsidRPr="00072E82" w:rsidRDefault="00BC1639" w:rsidP="00822478">
            <w:pPr>
              <w:pStyle w:val="Style"/>
              <w:jc w:val="center"/>
              <w:outlineLvl w:val="0"/>
              <w:rPr>
                <w:b/>
                <w:color w:val="000000"/>
              </w:rPr>
            </w:pPr>
            <w:r>
              <w:rPr>
                <w:b/>
                <w:color w:val="000000"/>
              </w:rPr>
              <w:t>19/10/2016</w:t>
            </w:r>
          </w:p>
        </w:tc>
      </w:tr>
    </w:tbl>
    <w:p w:rsidR="008E2BFC" w:rsidRDefault="008E2BFC"/>
    <w:sectPr w:rsidR="008E2BFC" w:rsidSect="00FA0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ACF"/>
    <w:multiLevelType w:val="hybridMultilevel"/>
    <w:tmpl w:val="8EE6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4D0373"/>
    <w:multiLevelType w:val="hybridMultilevel"/>
    <w:tmpl w:val="2974B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420CED"/>
    <w:multiLevelType w:val="hybridMultilevel"/>
    <w:tmpl w:val="BA7C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548576F"/>
    <w:multiLevelType w:val="hybridMultilevel"/>
    <w:tmpl w:val="07940BC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6B15535A"/>
    <w:multiLevelType w:val="hybridMultilevel"/>
    <w:tmpl w:val="A25646F2"/>
    <w:lvl w:ilvl="0" w:tplc="26E8E12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01A9"/>
    <w:multiLevelType w:val="hybridMultilevel"/>
    <w:tmpl w:val="AB90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25512B"/>
    <w:multiLevelType w:val="hybridMultilevel"/>
    <w:tmpl w:val="28140308"/>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55"/>
    <w:rsid w:val="00030D2A"/>
    <w:rsid w:val="0017579F"/>
    <w:rsid w:val="001B2555"/>
    <w:rsid w:val="001D6FA7"/>
    <w:rsid w:val="003A5D76"/>
    <w:rsid w:val="0041595F"/>
    <w:rsid w:val="00462051"/>
    <w:rsid w:val="0048236F"/>
    <w:rsid w:val="00483423"/>
    <w:rsid w:val="00652C0D"/>
    <w:rsid w:val="0067389E"/>
    <w:rsid w:val="006E6B38"/>
    <w:rsid w:val="00775273"/>
    <w:rsid w:val="00782165"/>
    <w:rsid w:val="00822478"/>
    <w:rsid w:val="008E0571"/>
    <w:rsid w:val="008E2BFC"/>
    <w:rsid w:val="008F067A"/>
    <w:rsid w:val="008F7D86"/>
    <w:rsid w:val="00951233"/>
    <w:rsid w:val="0095237C"/>
    <w:rsid w:val="009E33B2"/>
    <w:rsid w:val="00A403F4"/>
    <w:rsid w:val="00B65D19"/>
    <w:rsid w:val="00BC1639"/>
    <w:rsid w:val="00C409AD"/>
    <w:rsid w:val="00D15CDF"/>
    <w:rsid w:val="00D768D0"/>
    <w:rsid w:val="00DC0F7D"/>
    <w:rsid w:val="00DF10E6"/>
    <w:rsid w:val="00F16228"/>
    <w:rsid w:val="00FA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5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B2555"/>
    <w:pPr>
      <w:widowControl w:val="0"/>
      <w:autoSpaceDE w:val="0"/>
      <w:autoSpaceDN w:val="0"/>
      <w:adjustRightInd w:val="0"/>
      <w:spacing w:after="0" w:line="240" w:lineRule="auto"/>
    </w:pPr>
    <w:rPr>
      <w:rFonts w:ascii="Arial" w:eastAsia="MS Mincho" w:hAnsi="Arial" w:cs="Arial"/>
      <w:sz w:val="24"/>
      <w:szCs w:val="24"/>
      <w:lang w:eastAsia="ja-JP"/>
    </w:rPr>
  </w:style>
  <w:style w:type="character" w:styleId="Hyperlink">
    <w:name w:val="Hyperlink"/>
    <w:basedOn w:val="DefaultParagraphFont"/>
    <w:uiPriority w:val="99"/>
    <w:rsid w:val="001B2555"/>
    <w:rPr>
      <w:rFonts w:cs="Times New Roman"/>
      <w:color w:val="0000FF"/>
      <w:u w:val="single"/>
    </w:rPr>
  </w:style>
  <w:style w:type="paragraph" w:styleId="ListParagraph">
    <w:name w:val="List Paragraph"/>
    <w:basedOn w:val="Normal"/>
    <w:uiPriority w:val="34"/>
    <w:qFormat/>
    <w:rsid w:val="001B2555"/>
    <w:pPr>
      <w:ind w:left="720"/>
      <w:contextualSpacing/>
    </w:pPr>
  </w:style>
  <w:style w:type="paragraph" w:styleId="BalloonText">
    <w:name w:val="Balloon Text"/>
    <w:basedOn w:val="Normal"/>
    <w:link w:val="BalloonTextChar"/>
    <w:uiPriority w:val="99"/>
    <w:semiHidden/>
    <w:unhideWhenUsed/>
    <w:rsid w:val="009E33B2"/>
    <w:rPr>
      <w:rFonts w:ascii="Tahoma" w:hAnsi="Tahoma" w:cs="Tahoma"/>
      <w:sz w:val="16"/>
      <w:szCs w:val="16"/>
    </w:rPr>
  </w:style>
  <w:style w:type="character" w:customStyle="1" w:styleId="BalloonTextChar">
    <w:name w:val="Balloon Text Char"/>
    <w:basedOn w:val="DefaultParagraphFont"/>
    <w:link w:val="BalloonText"/>
    <w:uiPriority w:val="99"/>
    <w:semiHidden/>
    <w:rsid w:val="009E33B2"/>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5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B2555"/>
    <w:pPr>
      <w:widowControl w:val="0"/>
      <w:autoSpaceDE w:val="0"/>
      <w:autoSpaceDN w:val="0"/>
      <w:adjustRightInd w:val="0"/>
      <w:spacing w:after="0" w:line="240" w:lineRule="auto"/>
    </w:pPr>
    <w:rPr>
      <w:rFonts w:ascii="Arial" w:eastAsia="MS Mincho" w:hAnsi="Arial" w:cs="Arial"/>
      <w:sz w:val="24"/>
      <w:szCs w:val="24"/>
      <w:lang w:eastAsia="ja-JP"/>
    </w:rPr>
  </w:style>
  <w:style w:type="character" w:styleId="Hyperlink">
    <w:name w:val="Hyperlink"/>
    <w:basedOn w:val="DefaultParagraphFont"/>
    <w:uiPriority w:val="99"/>
    <w:rsid w:val="001B2555"/>
    <w:rPr>
      <w:rFonts w:cs="Times New Roman"/>
      <w:color w:val="0000FF"/>
      <w:u w:val="single"/>
    </w:rPr>
  </w:style>
  <w:style w:type="paragraph" w:styleId="ListParagraph">
    <w:name w:val="List Paragraph"/>
    <w:basedOn w:val="Normal"/>
    <w:uiPriority w:val="34"/>
    <w:qFormat/>
    <w:rsid w:val="001B2555"/>
    <w:pPr>
      <w:ind w:left="720"/>
      <w:contextualSpacing/>
    </w:pPr>
  </w:style>
  <w:style w:type="paragraph" w:styleId="BalloonText">
    <w:name w:val="Balloon Text"/>
    <w:basedOn w:val="Normal"/>
    <w:link w:val="BalloonTextChar"/>
    <w:uiPriority w:val="99"/>
    <w:semiHidden/>
    <w:unhideWhenUsed/>
    <w:rsid w:val="009E33B2"/>
    <w:rPr>
      <w:rFonts w:ascii="Tahoma" w:hAnsi="Tahoma" w:cs="Tahoma"/>
      <w:sz w:val="16"/>
      <w:szCs w:val="16"/>
    </w:rPr>
  </w:style>
  <w:style w:type="character" w:customStyle="1" w:styleId="BalloonTextChar">
    <w:name w:val="Balloon Text Char"/>
    <w:basedOn w:val="DefaultParagraphFont"/>
    <w:link w:val="BalloonText"/>
    <w:uiPriority w:val="99"/>
    <w:semiHidden/>
    <w:rsid w:val="009E33B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f.org.uk/news-and-media/sdf-news/sdf-produces-booklet-on-botulism/%20" TargetMode="External"/><Relationship Id="rId3" Type="http://schemas.openxmlformats.org/officeDocument/2006/relationships/styles" Target="styles.xml"/><Relationship Id="rId7" Type="http://schemas.openxmlformats.org/officeDocument/2006/relationships/hyperlink" Target="http://www.nhsinform.co.uk/health-library/articles/b/botulism/introdu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hsg.substancemisuseale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73EFF-D030-4805-879B-AD2FBB3A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Louise McKenzie</cp:lastModifiedBy>
  <cp:revision>2</cp:revision>
  <cp:lastPrinted>2016-10-19T16:00:00Z</cp:lastPrinted>
  <dcterms:created xsi:type="dcterms:W3CDTF">2016-10-20T13:37:00Z</dcterms:created>
  <dcterms:modified xsi:type="dcterms:W3CDTF">2016-10-20T13:37:00Z</dcterms:modified>
</cp:coreProperties>
</file>